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FCC" w:rsidRPr="00716FCC" w:rsidRDefault="00716FCC" w:rsidP="00716FCC">
      <w:pPr>
        <w:spacing w:after="0" w:line="240" w:lineRule="auto"/>
        <w:ind w:firstLine="851"/>
        <w:jc w:val="center"/>
        <w:rPr>
          <w:rFonts w:ascii="Verdana" w:eastAsia="Calibri" w:hAnsi="Verdana" w:cs="Times New Roman"/>
          <w:sz w:val="20"/>
          <w:szCs w:val="20"/>
        </w:rPr>
      </w:pPr>
      <w:r w:rsidRPr="00716FCC">
        <w:rPr>
          <w:rFonts w:ascii="Verdana" w:eastAsia="Calibri" w:hAnsi="Verdana" w:cs="Times New Roman"/>
          <w:sz w:val="20"/>
          <w:szCs w:val="20"/>
        </w:rPr>
        <w:t>ПРОТОКОЛ</w:t>
      </w:r>
    </w:p>
    <w:p w:rsidR="00716FCC" w:rsidRPr="00716FCC" w:rsidRDefault="00716FCC" w:rsidP="00716FCC">
      <w:pPr>
        <w:spacing w:after="0" w:line="240" w:lineRule="auto"/>
        <w:ind w:firstLine="851"/>
        <w:jc w:val="center"/>
        <w:rPr>
          <w:rFonts w:ascii="Verdana" w:eastAsia="Calibri" w:hAnsi="Verdana" w:cs="Times New Roman"/>
          <w:sz w:val="20"/>
          <w:szCs w:val="20"/>
        </w:rPr>
      </w:pPr>
      <w:r w:rsidRPr="00716FCC">
        <w:rPr>
          <w:rFonts w:ascii="Verdana" w:eastAsia="Calibri" w:hAnsi="Verdana" w:cs="Times New Roman"/>
          <w:sz w:val="20"/>
          <w:szCs w:val="20"/>
        </w:rPr>
        <w:t xml:space="preserve">№ </w:t>
      </w:r>
      <w:r w:rsidR="00D36635">
        <w:rPr>
          <w:rFonts w:ascii="Verdana" w:eastAsia="Calibri" w:hAnsi="Verdana" w:cs="Times New Roman"/>
          <w:sz w:val="20"/>
          <w:szCs w:val="20"/>
        </w:rPr>
        <w:t>7</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Днес, </w:t>
      </w:r>
      <w:r>
        <w:rPr>
          <w:rFonts w:ascii="Verdana" w:eastAsia="Calibri" w:hAnsi="Verdana" w:cs="Times New Roman"/>
          <w:sz w:val="20"/>
          <w:szCs w:val="20"/>
        </w:rPr>
        <w:t>23</w:t>
      </w:r>
      <w:r w:rsidRPr="00716FCC">
        <w:rPr>
          <w:rFonts w:ascii="Verdana" w:eastAsia="Calibri" w:hAnsi="Verdana" w:cs="Times New Roman"/>
          <w:sz w:val="20"/>
          <w:szCs w:val="20"/>
        </w:rPr>
        <w:t>.01.2018 г., се проведе заседание на Общинска избирателна комисия-Нова Загора при следния дневен ред:</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1. </w:t>
      </w:r>
      <w:r w:rsidR="00D267F1">
        <w:rPr>
          <w:rFonts w:ascii="Verdana" w:hAnsi="Verdana"/>
          <w:sz w:val="20"/>
          <w:szCs w:val="20"/>
        </w:rPr>
        <w:t>Назначаване на Секционна избирателна</w:t>
      </w:r>
      <w:r w:rsidRPr="00952E37">
        <w:rPr>
          <w:rFonts w:ascii="Verdana" w:hAnsi="Verdana"/>
          <w:sz w:val="20"/>
          <w:szCs w:val="20"/>
        </w:rPr>
        <w:t xml:space="preserve"> комиси</w:t>
      </w:r>
      <w:r w:rsidR="00D267F1">
        <w:rPr>
          <w:rFonts w:ascii="Verdana" w:hAnsi="Verdana"/>
          <w:sz w:val="20"/>
          <w:szCs w:val="20"/>
        </w:rPr>
        <w:t>я</w:t>
      </w:r>
      <w:r w:rsidRPr="00952E37">
        <w:rPr>
          <w:rFonts w:ascii="Verdana" w:hAnsi="Verdana"/>
          <w:sz w:val="20"/>
          <w:szCs w:val="20"/>
        </w:rPr>
        <w:t xml:space="preserve"> за </w:t>
      </w:r>
      <w:r w:rsidR="00D267F1">
        <w:rPr>
          <w:rFonts w:ascii="Verdana" w:hAnsi="Verdana"/>
          <w:sz w:val="20"/>
          <w:szCs w:val="20"/>
        </w:rPr>
        <w:t>провеждане</w:t>
      </w:r>
      <w:r w:rsidRPr="00952E37">
        <w:rPr>
          <w:rFonts w:ascii="Verdana" w:hAnsi="Verdana"/>
          <w:sz w:val="20"/>
          <w:szCs w:val="20"/>
        </w:rPr>
        <w:t xml:space="preserve"> </w:t>
      </w:r>
      <w:r w:rsidR="00D267F1">
        <w:rPr>
          <w:rFonts w:ascii="Verdana" w:hAnsi="Verdana"/>
          <w:sz w:val="20"/>
          <w:szCs w:val="20"/>
        </w:rPr>
        <w:t>на</w:t>
      </w:r>
      <w:r w:rsidRPr="00952E37">
        <w:rPr>
          <w:rFonts w:ascii="Verdana" w:hAnsi="Verdana"/>
          <w:sz w:val="20"/>
          <w:szCs w:val="20"/>
        </w:rPr>
        <w:t xml:space="preserve"> частичен избор за кмет на кметство Любенец, община Нова Загора, област Сливен, насрочен на 18 февруари 2018 г.</w:t>
      </w:r>
    </w:p>
    <w:p w:rsidR="00716FCC" w:rsidRPr="00716FCC" w:rsidRDefault="00716FCC" w:rsidP="00716FCC">
      <w:pPr>
        <w:spacing w:after="0" w:line="240" w:lineRule="auto"/>
        <w:ind w:firstLine="851"/>
        <w:jc w:val="both"/>
        <w:rPr>
          <w:rFonts w:ascii="Verdana" w:eastAsia="Calibri" w:hAnsi="Verdana" w:cs="Times New Roman"/>
          <w:sz w:val="20"/>
          <w:szCs w:val="20"/>
        </w:rPr>
      </w:pP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На заседанието на комисията присъстваха членове на ОИК-Нова Загора, както следва:</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Председател: Сергей Иванович Дериволков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Зам.</w:t>
      </w:r>
      <w:r w:rsidR="00D267F1">
        <w:rPr>
          <w:rFonts w:ascii="Verdana" w:eastAsia="Calibri" w:hAnsi="Verdana" w:cs="Times New Roman"/>
          <w:sz w:val="20"/>
          <w:szCs w:val="20"/>
        </w:rPr>
        <w:t xml:space="preserve"> </w:t>
      </w:r>
      <w:r w:rsidRPr="00716FCC">
        <w:rPr>
          <w:rFonts w:ascii="Verdana" w:eastAsia="Calibri" w:hAnsi="Verdana" w:cs="Times New Roman"/>
          <w:sz w:val="20"/>
          <w:szCs w:val="20"/>
        </w:rPr>
        <w:t xml:space="preserve">председател: Марияна Панайотова Михайлова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Секретар Христо Танев Колев </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Членове:</w:t>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Димитър Атанасов Захариев</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Велина Павлова Колева</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Румянка Димитрова Русева</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Владимир Христов Михайлов</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Ралица Веселинова Василева</w:t>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Християна Йорданова </w:t>
      </w:r>
      <w:proofErr w:type="spellStart"/>
      <w:r w:rsidRPr="00716FCC">
        <w:rPr>
          <w:rFonts w:ascii="Verdana" w:eastAsia="Calibri" w:hAnsi="Verdana" w:cs="Times New Roman"/>
          <w:sz w:val="20"/>
          <w:szCs w:val="20"/>
        </w:rPr>
        <w:t>Йорданова</w:t>
      </w:r>
      <w:proofErr w:type="spellEnd"/>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Пламен Динев </w:t>
      </w:r>
      <w:proofErr w:type="spellStart"/>
      <w:r w:rsidRPr="00716FCC">
        <w:rPr>
          <w:rFonts w:ascii="Verdana" w:eastAsia="Calibri" w:hAnsi="Verdana" w:cs="Times New Roman"/>
          <w:sz w:val="20"/>
          <w:szCs w:val="20"/>
        </w:rPr>
        <w:t>Динев</w:t>
      </w:r>
      <w:proofErr w:type="spellEnd"/>
      <w:r w:rsidRPr="00716FCC">
        <w:rPr>
          <w:rFonts w:ascii="Verdana" w:eastAsia="Calibri" w:hAnsi="Verdana" w:cs="Times New Roman"/>
          <w:sz w:val="20"/>
          <w:szCs w:val="20"/>
        </w:rPr>
        <w:tab/>
      </w:r>
      <w:r w:rsidRPr="00716FCC">
        <w:rPr>
          <w:rFonts w:ascii="Verdana" w:eastAsia="Calibri" w:hAnsi="Verdana" w:cs="Times New Roman"/>
          <w:sz w:val="20"/>
          <w:szCs w:val="20"/>
        </w:rPr>
        <w:tab/>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Росица Минкова Динева</w:t>
      </w:r>
      <w:r w:rsidRPr="00716FCC">
        <w:rPr>
          <w:rFonts w:ascii="Verdana" w:eastAsia="Calibri" w:hAnsi="Verdana" w:cs="Times New Roman"/>
          <w:sz w:val="20"/>
          <w:szCs w:val="20"/>
        </w:rPr>
        <w:tab/>
      </w:r>
    </w:p>
    <w:p w:rsidR="00716FCC" w:rsidRPr="00716FCC" w:rsidRDefault="00716FCC" w:rsidP="00716FCC">
      <w:pPr>
        <w:spacing w:after="0" w:line="240" w:lineRule="auto"/>
        <w:ind w:firstLine="851"/>
        <w:jc w:val="both"/>
        <w:rPr>
          <w:rFonts w:ascii="Verdana" w:eastAsia="Calibri" w:hAnsi="Verdana" w:cs="Times New Roman"/>
          <w:sz w:val="20"/>
          <w:szCs w:val="20"/>
        </w:rPr>
      </w:pPr>
      <w:r w:rsidRPr="00716FCC">
        <w:rPr>
          <w:rFonts w:ascii="Verdana" w:eastAsia="Calibri" w:hAnsi="Verdana" w:cs="Times New Roman"/>
          <w:sz w:val="20"/>
          <w:szCs w:val="20"/>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716FCC" w:rsidRPr="00716FCC" w:rsidRDefault="00716FCC" w:rsidP="00716FCC">
      <w:pPr>
        <w:spacing w:after="0" w:line="240" w:lineRule="auto"/>
        <w:ind w:firstLine="851"/>
        <w:jc w:val="both"/>
        <w:rPr>
          <w:rFonts w:ascii="Verdana" w:eastAsia="Calibri" w:hAnsi="Verdana" w:cs="Times New Roman"/>
          <w:sz w:val="20"/>
          <w:szCs w:val="20"/>
          <w:u w:val="single"/>
        </w:rPr>
      </w:pPr>
    </w:p>
    <w:p w:rsidR="00716FCC" w:rsidRPr="00716FCC" w:rsidRDefault="00716FCC" w:rsidP="00716FCC">
      <w:pPr>
        <w:spacing w:after="0" w:line="240" w:lineRule="auto"/>
        <w:ind w:firstLine="851"/>
        <w:jc w:val="both"/>
        <w:rPr>
          <w:rFonts w:ascii="Verdana" w:eastAsia="Calibri" w:hAnsi="Verdana" w:cs="Times New Roman"/>
          <w:sz w:val="20"/>
          <w:szCs w:val="20"/>
          <w:u w:val="single"/>
        </w:rPr>
      </w:pPr>
      <w:r w:rsidRPr="00716FCC">
        <w:rPr>
          <w:rFonts w:ascii="Verdana" w:eastAsia="Calibri" w:hAnsi="Verdana" w:cs="Times New Roman"/>
          <w:sz w:val="20"/>
          <w:szCs w:val="20"/>
          <w:u w:val="single"/>
        </w:rPr>
        <w:t>По т. 1 от дневният ред.</w:t>
      </w:r>
    </w:p>
    <w:p w:rsidR="00716FCC" w:rsidRPr="00952E37" w:rsidRDefault="00716FCC" w:rsidP="00716FCC">
      <w:pPr>
        <w:pStyle w:val="a3"/>
        <w:ind w:firstLine="851"/>
        <w:jc w:val="both"/>
        <w:rPr>
          <w:rFonts w:ascii="Verdana" w:hAnsi="Verdana"/>
          <w:sz w:val="20"/>
          <w:szCs w:val="20"/>
        </w:rPr>
      </w:pP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На 23</w:t>
      </w:r>
      <w:r w:rsidR="0024001B">
        <w:rPr>
          <w:rFonts w:ascii="Verdana" w:hAnsi="Verdana"/>
          <w:sz w:val="20"/>
          <w:szCs w:val="20"/>
        </w:rPr>
        <w:t>.01.2018 в ОИК-</w:t>
      </w:r>
      <w:r w:rsidRPr="00952E37">
        <w:rPr>
          <w:rFonts w:ascii="Verdana" w:hAnsi="Verdana"/>
          <w:sz w:val="20"/>
          <w:szCs w:val="20"/>
        </w:rPr>
        <w:t xml:space="preserve">Нова Загора е постъпило писмо с вх. </w:t>
      </w:r>
      <w:r w:rsidR="0024001B">
        <w:rPr>
          <w:rFonts w:ascii="Verdana" w:hAnsi="Verdana"/>
          <w:sz w:val="20"/>
          <w:szCs w:val="20"/>
        </w:rPr>
        <w:t xml:space="preserve">№. 4  </w:t>
      </w:r>
      <w:r w:rsidRPr="00952E37">
        <w:rPr>
          <w:rFonts w:ascii="Verdana" w:hAnsi="Verdana"/>
          <w:sz w:val="20"/>
          <w:szCs w:val="20"/>
        </w:rPr>
        <w:t xml:space="preserve">от 23.01.2018 г. от Кмета на Община Нова Загора – Николай Грозев.  </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Към писмото са приложени следните документи:</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Протокол от консултациите с представителите на политическите партии и коалиции в Община Нова Загора за определяне на съставите на СИК, проведена при Кмета на Община Нова Загора на 15.01.2018 г.;</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Писмени предложения от партиите и коалициите за съставите на СИК.</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Копия от удостоверения за актуално правно състояние на партиите и копия от решения за образуване на коалиции, с което се удостоверяват пълномощията на лицата, представляващи съответната партия или коалиция;</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Копие от пълномощните на лицата, представляващи съответните партии и коалиции.</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xml:space="preserve">Срещата на представителите на политическите партии и коалиции от партии за изготвяне на предложение за състави на СИК в Кметство Любенец, е проведена от Кмета на общината Николай Грозев. </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В работата на срещата участваха: Николай Грозев-кмет на Община Нова Загора, секретарят на Община Нова Загора Мария Стефанова, началникът на отдел АИОН Атанас Бинев, и представители на:</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ПП ГЕРБ – Сергей Радилов;</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ПП БСП – Ирина Аврамова;</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Партия Атака – Стоян Пенев;</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xml:space="preserve">НФСБ – </w:t>
      </w:r>
      <w:r w:rsidR="009E6380">
        <w:rPr>
          <w:rFonts w:ascii="Verdana" w:hAnsi="Verdana"/>
          <w:sz w:val="20"/>
          <w:szCs w:val="20"/>
        </w:rPr>
        <w:t>Доброслав Иванов</w:t>
      </w:r>
      <w:bookmarkStart w:id="0" w:name="_GoBack"/>
      <w:bookmarkEnd w:id="0"/>
      <w:r w:rsidRPr="00952E37">
        <w:rPr>
          <w:rFonts w:ascii="Verdana" w:hAnsi="Verdana"/>
          <w:sz w:val="20"/>
          <w:szCs w:val="20"/>
        </w:rPr>
        <w:t>.</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Представителите на политическите партии и коалиции в Община Нова Загора са постигнали съгласие за съставите на СИК.</w:t>
      </w:r>
    </w:p>
    <w:p w:rsidR="00716FCC" w:rsidRPr="00952E37" w:rsidRDefault="00716FCC" w:rsidP="00716FCC">
      <w:pPr>
        <w:pStyle w:val="a3"/>
        <w:ind w:firstLine="851"/>
        <w:jc w:val="both"/>
        <w:rPr>
          <w:rFonts w:ascii="Verdana" w:hAnsi="Verdana"/>
          <w:sz w:val="20"/>
          <w:szCs w:val="20"/>
        </w:rPr>
      </w:pPr>
      <w:r w:rsidRPr="00952E37">
        <w:rPr>
          <w:rFonts w:ascii="Verdana" w:hAnsi="Verdana"/>
          <w:sz w:val="20"/>
          <w:szCs w:val="20"/>
        </w:rPr>
        <w:t xml:space="preserve">С оглед на това и на основание чл. 89 ал. 1,чл. 464,т. 9 от Изборния кодекс, Общинска избирателна комисия Нова Загора </w:t>
      </w:r>
    </w:p>
    <w:p w:rsidR="00716FCC" w:rsidRDefault="00716FCC" w:rsidP="00716FCC">
      <w:pPr>
        <w:ind w:firstLine="851"/>
        <w:jc w:val="both"/>
        <w:rPr>
          <w:rFonts w:ascii="Verdana" w:hAnsi="Verdana"/>
          <w:b/>
          <w:sz w:val="20"/>
          <w:szCs w:val="20"/>
        </w:rPr>
      </w:pPr>
    </w:p>
    <w:p w:rsidR="00716FCC" w:rsidRPr="00952E37" w:rsidRDefault="00716FCC" w:rsidP="00716FCC">
      <w:pPr>
        <w:ind w:firstLine="851"/>
        <w:jc w:val="both"/>
        <w:rPr>
          <w:rFonts w:ascii="Verdana" w:hAnsi="Verdana"/>
          <w:sz w:val="20"/>
          <w:szCs w:val="20"/>
        </w:rPr>
      </w:pPr>
      <w:r w:rsidRPr="00952E37">
        <w:rPr>
          <w:rFonts w:ascii="Verdana" w:hAnsi="Verdana"/>
          <w:b/>
          <w:sz w:val="20"/>
          <w:szCs w:val="20"/>
        </w:rPr>
        <w:t>РЕШИ</w:t>
      </w:r>
      <w:r w:rsidRPr="00952E37">
        <w:rPr>
          <w:rFonts w:ascii="Verdana" w:hAnsi="Verdana"/>
          <w:sz w:val="20"/>
          <w:szCs w:val="20"/>
        </w:rPr>
        <w:t>:</w:t>
      </w:r>
    </w:p>
    <w:p w:rsidR="00014C7E" w:rsidRDefault="00014C7E" w:rsidP="00716FCC">
      <w:pPr>
        <w:ind w:firstLine="851"/>
        <w:jc w:val="both"/>
        <w:rPr>
          <w:rFonts w:ascii="Verdana" w:hAnsi="Verdana"/>
          <w:sz w:val="20"/>
          <w:szCs w:val="20"/>
        </w:rPr>
      </w:pPr>
    </w:p>
    <w:p w:rsidR="00716FCC" w:rsidRDefault="00716FCC" w:rsidP="00716FCC">
      <w:pPr>
        <w:ind w:firstLine="851"/>
        <w:jc w:val="both"/>
        <w:rPr>
          <w:rFonts w:ascii="Verdana" w:hAnsi="Verdana"/>
          <w:sz w:val="20"/>
          <w:szCs w:val="20"/>
        </w:rPr>
      </w:pPr>
      <w:r w:rsidRPr="00952E37">
        <w:rPr>
          <w:rFonts w:ascii="Verdana" w:hAnsi="Verdana"/>
          <w:sz w:val="20"/>
          <w:szCs w:val="20"/>
        </w:rPr>
        <w:t>1. НАЗНАЧАВА Секционна избирателна комисия в с. Любенец, община Нова Загора, област Сливен, в състав от председател, заместник-председател секретар и  членове, както следва: с. Любенец, Секция № 061</w:t>
      </w:r>
    </w:p>
    <w:tbl>
      <w:tblPr>
        <w:tblStyle w:val="a4"/>
        <w:tblW w:w="0" w:type="auto"/>
        <w:tblLook w:val="04A0" w:firstRow="1" w:lastRow="0" w:firstColumn="1" w:lastColumn="0" w:noHBand="0" w:noVBand="1"/>
      </w:tblPr>
      <w:tblGrid>
        <w:gridCol w:w="562"/>
        <w:gridCol w:w="3402"/>
        <w:gridCol w:w="3544"/>
      </w:tblGrid>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lastRenderedPageBreak/>
              <w:t>№</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Длъжност</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Име, презиме фамилия</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1.</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Председател</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Елена Желязкова Тенева</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 xml:space="preserve">2. </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Зам. председател</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 xml:space="preserve">Васил Стоянов </w:t>
            </w:r>
            <w:proofErr w:type="spellStart"/>
            <w:r w:rsidRPr="00952E37">
              <w:rPr>
                <w:rFonts w:ascii="Verdana" w:hAnsi="Verdana"/>
                <w:sz w:val="20"/>
                <w:szCs w:val="20"/>
              </w:rPr>
              <w:t>Стоянов</w:t>
            </w:r>
            <w:proofErr w:type="spellEnd"/>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3.</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 xml:space="preserve">Секретар </w:t>
            </w:r>
          </w:p>
        </w:tc>
        <w:tc>
          <w:tcPr>
            <w:tcW w:w="3544" w:type="dxa"/>
          </w:tcPr>
          <w:p w:rsidR="005F4FC3" w:rsidRPr="00952E37" w:rsidRDefault="005F4FC3" w:rsidP="00FA5A7C">
            <w:pPr>
              <w:rPr>
                <w:rFonts w:ascii="Verdana" w:hAnsi="Verdana"/>
                <w:sz w:val="20"/>
                <w:szCs w:val="20"/>
              </w:rPr>
            </w:pPr>
            <w:r>
              <w:rPr>
                <w:rFonts w:ascii="Verdana" w:hAnsi="Verdana"/>
                <w:sz w:val="20"/>
                <w:szCs w:val="20"/>
              </w:rPr>
              <w:t>Пламен Петков Иванов</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4.</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 xml:space="preserve">Член </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Тонка Колева Динева</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5.</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 xml:space="preserve">Член </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Мариана Христова Славова</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6.</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 xml:space="preserve">Член </w:t>
            </w:r>
          </w:p>
        </w:tc>
        <w:tc>
          <w:tcPr>
            <w:tcW w:w="3544" w:type="dxa"/>
          </w:tcPr>
          <w:p w:rsidR="005F4FC3" w:rsidRPr="00952E37" w:rsidRDefault="005F4FC3" w:rsidP="00FA5A7C">
            <w:pPr>
              <w:rPr>
                <w:rFonts w:ascii="Verdana" w:hAnsi="Verdana"/>
                <w:sz w:val="20"/>
                <w:szCs w:val="20"/>
              </w:rPr>
            </w:pPr>
            <w:r w:rsidRPr="00952E37">
              <w:rPr>
                <w:rFonts w:ascii="Verdana" w:hAnsi="Verdana"/>
                <w:sz w:val="20"/>
                <w:szCs w:val="20"/>
              </w:rPr>
              <w:t>Янка Владева Иванова</w:t>
            </w:r>
          </w:p>
        </w:tc>
      </w:tr>
      <w:tr w:rsidR="005F4FC3" w:rsidRPr="00952E37" w:rsidTr="005F4FC3">
        <w:tc>
          <w:tcPr>
            <w:tcW w:w="562" w:type="dxa"/>
          </w:tcPr>
          <w:p w:rsidR="005F4FC3" w:rsidRPr="00952E37" w:rsidRDefault="005F4FC3" w:rsidP="00FA5A7C">
            <w:pPr>
              <w:rPr>
                <w:rFonts w:ascii="Verdana" w:hAnsi="Verdana"/>
                <w:sz w:val="20"/>
                <w:szCs w:val="20"/>
              </w:rPr>
            </w:pPr>
            <w:r w:rsidRPr="00952E37">
              <w:rPr>
                <w:rFonts w:ascii="Verdana" w:hAnsi="Verdana"/>
                <w:sz w:val="20"/>
                <w:szCs w:val="20"/>
              </w:rPr>
              <w:t>7.</w:t>
            </w:r>
          </w:p>
        </w:tc>
        <w:tc>
          <w:tcPr>
            <w:tcW w:w="3402" w:type="dxa"/>
          </w:tcPr>
          <w:p w:rsidR="005F4FC3" w:rsidRPr="00952E37" w:rsidRDefault="005F4FC3" w:rsidP="00FA5A7C">
            <w:pPr>
              <w:rPr>
                <w:rFonts w:ascii="Verdana" w:hAnsi="Verdana"/>
                <w:sz w:val="20"/>
                <w:szCs w:val="20"/>
              </w:rPr>
            </w:pPr>
            <w:r w:rsidRPr="00952E37">
              <w:rPr>
                <w:rFonts w:ascii="Verdana" w:hAnsi="Verdana"/>
                <w:sz w:val="20"/>
                <w:szCs w:val="20"/>
              </w:rPr>
              <w:t xml:space="preserve">Член </w:t>
            </w:r>
          </w:p>
        </w:tc>
        <w:tc>
          <w:tcPr>
            <w:tcW w:w="3544" w:type="dxa"/>
          </w:tcPr>
          <w:p w:rsidR="005F4FC3" w:rsidRPr="00952E37" w:rsidRDefault="005F4FC3" w:rsidP="00FA5A7C">
            <w:pPr>
              <w:rPr>
                <w:rFonts w:ascii="Verdana" w:hAnsi="Verdana"/>
                <w:sz w:val="20"/>
                <w:szCs w:val="20"/>
              </w:rPr>
            </w:pPr>
            <w:r>
              <w:rPr>
                <w:rFonts w:ascii="Verdana" w:hAnsi="Verdana"/>
                <w:sz w:val="20"/>
                <w:szCs w:val="20"/>
              </w:rPr>
              <w:t>Стоянка Василева Петрова</w:t>
            </w:r>
          </w:p>
        </w:tc>
      </w:tr>
    </w:tbl>
    <w:p w:rsidR="008960E6" w:rsidRDefault="008960E6" w:rsidP="00716FCC">
      <w:pPr>
        <w:ind w:firstLine="851"/>
        <w:jc w:val="both"/>
        <w:rPr>
          <w:rFonts w:ascii="Verdana" w:hAnsi="Verdana"/>
          <w:sz w:val="20"/>
          <w:szCs w:val="20"/>
        </w:rPr>
      </w:pPr>
    </w:p>
    <w:p w:rsidR="00716FCC" w:rsidRPr="00952E37" w:rsidRDefault="00716FCC" w:rsidP="00716FCC">
      <w:pPr>
        <w:ind w:firstLine="851"/>
        <w:jc w:val="both"/>
        <w:rPr>
          <w:rFonts w:ascii="Verdana" w:hAnsi="Verdana"/>
          <w:sz w:val="20"/>
          <w:szCs w:val="20"/>
        </w:rPr>
      </w:pPr>
      <w:r w:rsidRPr="00952E37">
        <w:rPr>
          <w:rFonts w:ascii="Verdana" w:hAnsi="Verdana"/>
          <w:sz w:val="20"/>
          <w:szCs w:val="20"/>
        </w:rPr>
        <w:t>2. Одобрява списъка с резервните членове.</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ГЛАСУВАЛИ: 11 - Сергей Иванович Дериволков, Марияна Панайотова Михайлова Христо Танев Колев Димитър Атанасов Захариев Велина Павлова Колева Румянка Димитрова Русева Владимир Христов Михайлов Ралица Веселинова Василева Християна Йорданова Йорданова Пламен Динев Динев Росица Минкова Динева „ЗА” и 0 „ПРОТИВ”.</w:t>
      </w:r>
    </w:p>
    <w:p w:rsidR="00D267F1" w:rsidRPr="00D267F1" w:rsidRDefault="00D267F1" w:rsidP="00D267F1">
      <w:pPr>
        <w:spacing w:after="0" w:line="240" w:lineRule="auto"/>
        <w:ind w:firstLine="851"/>
        <w:jc w:val="both"/>
        <w:rPr>
          <w:rFonts w:ascii="Verdana" w:eastAsia="Calibri" w:hAnsi="Verdana" w:cs="Times New Roman"/>
          <w:sz w:val="20"/>
          <w:szCs w:val="20"/>
        </w:rPr>
      </w:pP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Председател</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/Сергей Дериволков/</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Секретар</w:t>
      </w:r>
    </w:p>
    <w:p w:rsidR="00D267F1" w:rsidRPr="00D267F1" w:rsidRDefault="00D267F1" w:rsidP="00D267F1">
      <w:pPr>
        <w:spacing w:after="0" w:line="240" w:lineRule="auto"/>
        <w:ind w:firstLine="851"/>
        <w:jc w:val="both"/>
        <w:rPr>
          <w:rFonts w:ascii="Verdana" w:eastAsia="Calibri" w:hAnsi="Verdana" w:cs="Times New Roman"/>
          <w:sz w:val="20"/>
          <w:szCs w:val="20"/>
        </w:rPr>
      </w:pPr>
      <w:r w:rsidRPr="00D267F1">
        <w:rPr>
          <w:rFonts w:ascii="Verdana" w:eastAsia="Calibri" w:hAnsi="Verdana" w:cs="Times New Roman"/>
          <w:sz w:val="20"/>
          <w:szCs w:val="20"/>
        </w:rPr>
        <w:t>/Христо Колев/</w:t>
      </w:r>
    </w:p>
    <w:p w:rsidR="00AC38EB" w:rsidRDefault="00AC38EB"/>
    <w:sectPr w:rsidR="00AC38EB" w:rsidSect="00D267F1">
      <w:pgSz w:w="11906" w:h="16838"/>
      <w:pgMar w:top="709"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637D"/>
    <w:rsid w:val="00014C7E"/>
    <w:rsid w:val="00095C27"/>
    <w:rsid w:val="0024001B"/>
    <w:rsid w:val="00246CAD"/>
    <w:rsid w:val="00525933"/>
    <w:rsid w:val="005F4FC3"/>
    <w:rsid w:val="00716FCC"/>
    <w:rsid w:val="008960E6"/>
    <w:rsid w:val="008F637D"/>
    <w:rsid w:val="009E6380"/>
    <w:rsid w:val="00AC38EB"/>
    <w:rsid w:val="00D267F1"/>
    <w:rsid w:val="00D36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9C3E2"/>
  <w15:chartTrackingRefBased/>
  <w15:docId w15:val="{0FB58DF7-FC4E-4FD5-8C34-142BEA7F8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6F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16FCC"/>
    <w:pPr>
      <w:spacing w:after="0" w:line="240" w:lineRule="auto"/>
    </w:pPr>
  </w:style>
  <w:style w:type="table" w:styleId="a4">
    <w:name w:val="Table Grid"/>
    <w:basedOn w:val="a1"/>
    <w:uiPriority w:val="39"/>
    <w:rsid w:val="00716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5F4FC3"/>
    <w:pPr>
      <w:ind w:left="720"/>
      <w:contextualSpacing/>
    </w:pPr>
  </w:style>
  <w:style w:type="paragraph" w:styleId="a6">
    <w:name w:val="Balloon Text"/>
    <w:basedOn w:val="a"/>
    <w:link w:val="a7"/>
    <w:uiPriority w:val="99"/>
    <w:semiHidden/>
    <w:unhideWhenUsed/>
    <w:rsid w:val="009E6380"/>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9E63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487</Words>
  <Characters>2777</Characters>
  <Application>Microsoft Office Word</Application>
  <DocSecurity>0</DocSecurity>
  <Lines>23</Lines>
  <Paragraphs>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13</cp:revision>
  <cp:lastPrinted>2018-01-23T13:43:00Z</cp:lastPrinted>
  <dcterms:created xsi:type="dcterms:W3CDTF">2018-01-23T13:07:00Z</dcterms:created>
  <dcterms:modified xsi:type="dcterms:W3CDTF">2018-01-23T14:10:00Z</dcterms:modified>
</cp:coreProperties>
</file>