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83" w:rsidRPr="000B2979" w:rsidRDefault="00B45383" w:rsidP="00B45383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20</w:t>
      </w:r>
      <w:r>
        <w:rPr>
          <w:rFonts w:ascii="Verdana" w:eastAsia="Times New Roman" w:hAnsi="Verdana" w:cs="Helvetica"/>
          <w:color w:val="333333"/>
        </w:rPr>
        <w:t>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B45383" w:rsidRPr="000B2979" w:rsidRDefault="00B45383" w:rsidP="00B45383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B45383" w:rsidRDefault="00B45383" w:rsidP="00B45383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023</w:t>
      </w:r>
    </w:p>
    <w:p w:rsidR="00B45383" w:rsidRDefault="00B45383" w:rsidP="00B45383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B45383" w:rsidRDefault="00B45383" w:rsidP="00B45383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1. </w:t>
      </w:r>
      <w:r w:rsidRPr="002D6AA6">
        <w:rPr>
          <w:rFonts w:ascii="Verdana" w:hAnsi="Verdana"/>
          <w:color w:val="000000" w:themeColor="text1"/>
          <w:lang w:eastAsia="bg-BG"/>
        </w:rPr>
        <w:t>Промяна в състава на секционни избирателни комисии №№ 201600010,  201600053,  201600049, 201600050, 201600030,  № 201600061, № 201600061.</w:t>
      </w:r>
    </w:p>
    <w:p w:rsidR="00B45383" w:rsidRDefault="00B45383" w:rsidP="00B45383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</w:p>
    <w:p w:rsidR="00936AA5" w:rsidRDefault="00936AA5"/>
    <w:sectPr w:rsidR="00936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7"/>
    <w:rsid w:val="00936AA5"/>
    <w:rsid w:val="00B44167"/>
    <w:rsid w:val="00B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E85"/>
  <w15:chartTrackingRefBased/>
  <w15:docId w15:val="{B5FFE949-09B0-4D66-8F2A-92B0682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8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38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2023-10-21T05:02:00Z</dcterms:created>
  <dcterms:modified xsi:type="dcterms:W3CDTF">2023-10-21T05:02:00Z</dcterms:modified>
</cp:coreProperties>
</file>