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4CC" w:rsidRDefault="009424CC" w:rsidP="009424CC">
      <w:pPr>
        <w:spacing w:after="0" w:line="240" w:lineRule="auto"/>
        <w:ind w:firstLine="851"/>
        <w:jc w:val="center"/>
        <w:rPr>
          <w:rFonts w:ascii="Verdana" w:hAnsi="Verdana"/>
          <w:sz w:val="20"/>
          <w:szCs w:val="20"/>
        </w:rPr>
      </w:pPr>
      <w:r>
        <w:rPr>
          <w:rFonts w:ascii="Verdana" w:hAnsi="Verdana"/>
          <w:sz w:val="20"/>
          <w:szCs w:val="20"/>
        </w:rPr>
        <w:t>Протокол</w:t>
      </w:r>
    </w:p>
    <w:p w:rsidR="009424CC" w:rsidRDefault="009424CC" w:rsidP="009424CC">
      <w:pPr>
        <w:spacing w:after="0" w:line="240" w:lineRule="auto"/>
        <w:ind w:firstLine="851"/>
        <w:jc w:val="center"/>
        <w:rPr>
          <w:rFonts w:ascii="Verdana" w:hAnsi="Verdana"/>
          <w:sz w:val="20"/>
          <w:szCs w:val="20"/>
          <w:lang w:val="ru-RU"/>
        </w:rPr>
      </w:pPr>
      <w:r>
        <w:rPr>
          <w:rFonts w:ascii="Verdana" w:hAnsi="Verdana"/>
          <w:sz w:val="20"/>
          <w:szCs w:val="20"/>
        </w:rPr>
        <w:t xml:space="preserve">№ </w:t>
      </w:r>
      <w:r>
        <w:rPr>
          <w:rFonts w:ascii="Verdana" w:hAnsi="Verdana"/>
          <w:sz w:val="20"/>
          <w:szCs w:val="20"/>
          <w:lang w:val="ru-RU"/>
        </w:rPr>
        <w:t>2</w:t>
      </w:r>
    </w:p>
    <w:p w:rsidR="009424CC" w:rsidRDefault="009424CC" w:rsidP="009424CC">
      <w:pPr>
        <w:spacing w:after="0" w:line="240" w:lineRule="auto"/>
        <w:ind w:firstLine="851"/>
        <w:rPr>
          <w:rFonts w:ascii="Verdana" w:hAnsi="Verdana"/>
          <w:sz w:val="20"/>
          <w:szCs w:val="20"/>
        </w:rPr>
      </w:pPr>
    </w:p>
    <w:p w:rsidR="009424CC" w:rsidRDefault="009424CC" w:rsidP="009424CC">
      <w:pPr>
        <w:spacing w:after="0" w:line="240" w:lineRule="auto"/>
        <w:ind w:firstLine="851"/>
        <w:rPr>
          <w:rFonts w:ascii="Verdana" w:hAnsi="Verdana"/>
          <w:sz w:val="20"/>
          <w:szCs w:val="20"/>
        </w:rPr>
      </w:pPr>
      <w:r>
        <w:rPr>
          <w:rFonts w:ascii="Verdana" w:hAnsi="Verdana"/>
          <w:sz w:val="20"/>
          <w:szCs w:val="20"/>
        </w:rPr>
        <w:t xml:space="preserve">Днес, </w:t>
      </w:r>
      <w:r>
        <w:rPr>
          <w:rFonts w:ascii="Verdana" w:hAnsi="Verdana"/>
          <w:sz w:val="20"/>
          <w:szCs w:val="20"/>
          <w:lang w:val="ru-RU"/>
        </w:rPr>
        <w:t>13</w:t>
      </w:r>
      <w:r>
        <w:rPr>
          <w:rFonts w:ascii="Verdana" w:hAnsi="Verdana"/>
          <w:sz w:val="20"/>
          <w:szCs w:val="20"/>
        </w:rPr>
        <w:t>.</w:t>
      </w:r>
      <w:r>
        <w:rPr>
          <w:rFonts w:ascii="Verdana" w:hAnsi="Verdana"/>
          <w:sz w:val="20"/>
          <w:szCs w:val="20"/>
          <w:lang w:val="ru-RU"/>
        </w:rPr>
        <w:t>12</w:t>
      </w:r>
      <w:r>
        <w:rPr>
          <w:rFonts w:ascii="Verdana" w:hAnsi="Verdana"/>
          <w:sz w:val="20"/>
          <w:szCs w:val="20"/>
        </w:rPr>
        <w:t>.2017 г., се проведе заседание на Общинска избирателна комисия-Нова Загора при следния дневен ред:</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 xml:space="preserve">1. Приемане на решение за утвърждаване на списък А и списък Б на кандидатите за общински съветници от участвалите в изборите партии и коалиции в местните избори 2015 г. </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На заседанието на комисията присъстваха членове на ОИК-Нова Загора, както следва :</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 xml:space="preserve">Председател: Сергей Иванович Дериволков </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 xml:space="preserve">Зам. председател: Марияна Панайотова Михайлова </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 xml:space="preserve">Секретар Христо Танев Колев </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Членове:</w:t>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Димитър Атанасов Захариев</w:t>
      </w:r>
      <w:r>
        <w:rPr>
          <w:rFonts w:ascii="Verdana" w:hAnsi="Verdana"/>
          <w:sz w:val="20"/>
          <w:szCs w:val="20"/>
        </w:rPr>
        <w:tab/>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Велина Павлова Колева</w:t>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Румянка Димитрова Русева</w:t>
      </w:r>
      <w:r>
        <w:rPr>
          <w:rFonts w:ascii="Verdana" w:hAnsi="Verdana"/>
          <w:sz w:val="20"/>
          <w:szCs w:val="20"/>
        </w:rPr>
        <w:tab/>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Владимир Христов Михайлов</w:t>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Ралица Веселинова Василева</w:t>
      </w:r>
      <w:r>
        <w:rPr>
          <w:rFonts w:ascii="Verdana" w:hAnsi="Verdana"/>
          <w:sz w:val="20"/>
          <w:szCs w:val="20"/>
        </w:rPr>
        <w:tab/>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Християна Йорданова Йорданова</w:t>
      </w:r>
      <w:r>
        <w:rPr>
          <w:rFonts w:ascii="Verdana" w:hAnsi="Verdana"/>
          <w:sz w:val="20"/>
          <w:szCs w:val="20"/>
        </w:rPr>
        <w:tab/>
      </w:r>
    </w:p>
    <w:p w:rsidR="009424CC" w:rsidRDefault="009424CC" w:rsidP="009424CC">
      <w:pPr>
        <w:spacing w:after="0" w:line="240" w:lineRule="auto"/>
        <w:ind w:firstLine="851"/>
        <w:jc w:val="both"/>
        <w:rPr>
          <w:rFonts w:ascii="Verdana" w:hAnsi="Verdana"/>
          <w:sz w:val="20"/>
          <w:szCs w:val="20"/>
        </w:rPr>
      </w:pPr>
      <w:r>
        <w:rPr>
          <w:rFonts w:ascii="Verdana" w:hAnsi="Verdana"/>
          <w:sz w:val="20"/>
          <w:szCs w:val="20"/>
        </w:rPr>
        <w:t>Пламен Динев Динев</w:t>
      </w:r>
      <w:r>
        <w:rPr>
          <w:rFonts w:ascii="Verdana" w:hAnsi="Verdana"/>
          <w:sz w:val="20"/>
          <w:szCs w:val="20"/>
        </w:rPr>
        <w:tab/>
      </w:r>
      <w:r>
        <w:rPr>
          <w:rFonts w:ascii="Verdana" w:hAnsi="Verdana"/>
          <w:sz w:val="20"/>
          <w:szCs w:val="20"/>
        </w:rPr>
        <w:tab/>
      </w:r>
      <w:r>
        <w:rPr>
          <w:rFonts w:ascii="Verdana" w:hAnsi="Verdana"/>
          <w:sz w:val="20"/>
          <w:szCs w:val="20"/>
        </w:rPr>
        <w:tab/>
      </w:r>
    </w:p>
    <w:p w:rsidR="009424CC" w:rsidRDefault="009424CC" w:rsidP="009424CC">
      <w:pPr>
        <w:spacing w:after="0" w:line="240" w:lineRule="auto"/>
        <w:ind w:firstLine="709"/>
        <w:jc w:val="both"/>
        <w:rPr>
          <w:rFonts w:ascii="Verdana" w:hAnsi="Verdana"/>
          <w:sz w:val="20"/>
          <w:szCs w:val="20"/>
        </w:rPr>
      </w:pPr>
      <w:r>
        <w:rPr>
          <w:rFonts w:ascii="Verdana" w:hAnsi="Verdana"/>
          <w:sz w:val="20"/>
          <w:szCs w:val="20"/>
        </w:rPr>
        <w:t xml:space="preserve">  Росица Минкова Динева</w:t>
      </w:r>
      <w:r>
        <w:rPr>
          <w:rFonts w:ascii="Verdana" w:hAnsi="Verdana"/>
          <w:sz w:val="20"/>
          <w:szCs w:val="20"/>
        </w:rPr>
        <w:tab/>
      </w:r>
    </w:p>
    <w:p w:rsidR="009424CC" w:rsidRDefault="009424CC" w:rsidP="009424CC">
      <w:pPr>
        <w:spacing w:after="0" w:line="240" w:lineRule="auto"/>
        <w:ind w:firstLine="851"/>
        <w:rPr>
          <w:rFonts w:ascii="Verdana" w:hAnsi="Verdana"/>
          <w:sz w:val="20"/>
          <w:szCs w:val="20"/>
          <w:u w:val="single"/>
        </w:rPr>
      </w:pPr>
    </w:p>
    <w:p w:rsidR="009424CC" w:rsidRDefault="009424CC" w:rsidP="009424CC">
      <w:pPr>
        <w:spacing w:after="0" w:line="240" w:lineRule="auto"/>
        <w:ind w:firstLine="851"/>
        <w:rPr>
          <w:rFonts w:ascii="Verdana" w:hAnsi="Verdana"/>
          <w:sz w:val="20"/>
          <w:szCs w:val="20"/>
          <w:u w:val="single"/>
        </w:rPr>
      </w:pPr>
      <w:r>
        <w:rPr>
          <w:rFonts w:ascii="Verdana" w:hAnsi="Verdana"/>
          <w:sz w:val="20"/>
          <w:szCs w:val="20"/>
          <w:u w:val="single"/>
        </w:rPr>
        <w:t xml:space="preserve">По т. 1 от дневния ред. </w:t>
      </w:r>
    </w:p>
    <w:p w:rsidR="009424CC" w:rsidRDefault="009424CC" w:rsidP="009424CC">
      <w:pPr>
        <w:spacing w:after="0" w:line="240" w:lineRule="auto"/>
        <w:ind w:firstLine="851"/>
        <w:jc w:val="both"/>
        <w:rPr>
          <w:rFonts w:ascii="Verdana" w:hAnsi="Verdana"/>
          <w:sz w:val="20"/>
          <w:szCs w:val="20"/>
        </w:rPr>
      </w:pPr>
    </w:p>
    <w:p w:rsidR="009424CC" w:rsidRDefault="009424CC" w:rsidP="009424CC">
      <w:pPr>
        <w:spacing w:after="0" w:line="240" w:lineRule="auto"/>
        <w:ind w:firstLine="851"/>
        <w:jc w:val="both"/>
        <w:rPr>
          <w:rFonts w:ascii="Verdana" w:hAnsi="Verdana"/>
          <w:sz w:val="20"/>
          <w:szCs w:val="20"/>
          <w:lang w:eastAsia="bg-BG"/>
        </w:rPr>
      </w:pPr>
      <w:r>
        <w:rPr>
          <w:rFonts w:ascii="Verdana" w:hAnsi="Verdana"/>
          <w:sz w:val="20"/>
          <w:szCs w:val="20"/>
          <w:lang w:eastAsia="bg-BG"/>
        </w:rPr>
        <w:t xml:space="preserve">Постъпило е писмо от Централна избирателна комисия с изх. № МИ-15-407/30.11.2017 г., адресирано до всички общински избирателни комисии в страната относно изпълнение на Решение № 4922-МИ/30.11.2017 г. на ЦИК. Съгласно цитираното решение, Общинските избирателни комисии следва да утвърдят списък А и Б списък на кандидатите за общински съветници от партиите и коалициите, участвали в местните избори през 2015 г. и да ги обявят на интернет страницата си. </w:t>
      </w:r>
    </w:p>
    <w:p w:rsidR="009424CC" w:rsidRDefault="009424CC" w:rsidP="009424CC">
      <w:pPr>
        <w:spacing w:after="0" w:line="240" w:lineRule="auto"/>
        <w:ind w:firstLine="851"/>
        <w:jc w:val="both"/>
        <w:rPr>
          <w:rFonts w:ascii="Verdana" w:hAnsi="Verdana"/>
          <w:sz w:val="20"/>
          <w:szCs w:val="20"/>
          <w:lang w:eastAsia="bg-BG"/>
        </w:rPr>
      </w:pPr>
      <w:r>
        <w:rPr>
          <w:rFonts w:ascii="Verdana" w:hAnsi="Verdana"/>
          <w:sz w:val="20"/>
          <w:szCs w:val="20"/>
          <w:lang w:eastAsia="bg-BG"/>
        </w:rPr>
        <w:t>Общинска избирателна комисия не е утвърждавала списък А и Б на кандидатите за общински съветници от партиите и коалициите, участвали в местните избори през 2015 г. и да ги обявят на интернет страницата си, а в случаите на предсрочно прекратяване на правомощията на общински съветник и обявяването за избран на следващ кандидат от списък А или Б, използва предоставените от „Информационно обслужване“ АД данни.</w:t>
      </w:r>
    </w:p>
    <w:p w:rsidR="009424CC" w:rsidRDefault="009424CC" w:rsidP="009424CC">
      <w:pPr>
        <w:spacing w:after="0" w:line="240" w:lineRule="auto"/>
        <w:ind w:firstLine="851"/>
        <w:jc w:val="both"/>
        <w:rPr>
          <w:rFonts w:ascii="Verdana" w:hAnsi="Verdana"/>
          <w:sz w:val="20"/>
          <w:szCs w:val="20"/>
          <w:lang w:eastAsia="bg-BG"/>
        </w:rPr>
      </w:pPr>
      <w:r>
        <w:rPr>
          <w:rFonts w:ascii="Verdana" w:hAnsi="Verdana"/>
          <w:sz w:val="20"/>
          <w:szCs w:val="20"/>
          <w:lang w:eastAsia="bg-BG"/>
        </w:rPr>
        <w:t>С оглед на това, на основание чл. 458, ал. 1 във връзка с чл. 454 от Изборния кодекс и в изпълнение на Решение № 4922-МИ/30.11.2017 г. на ЦИК, ОИК-Нова Загора</w:t>
      </w:r>
    </w:p>
    <w:p w:rsidR="009424CC" w:rsidRDefault="009424CC" w:rsidP="009424CC">
      <w:pPr>
        <w:spacing w:after="0" w:line="240" w:lineRule="auto"/>
        <w:ind w:firstLine="851"/>
        <w:jc w:val="both"/>
        <w:rPr>
          <w:rFonts w:ascii="Verdana" w:hAnsi="Verdana"/>
          <w:b/>
          <w:bCs/>
          <w:sz w:val="20"/>
          <w:szCs w:val="20"/>
          <w:lang w:eastAsia="bg-BG"/>
        </w:rPr>
      </w:pPr>
    </w:p>
    <w:p w:rsidR="009424CC" w:rsidRDefault="009424CC" w:rsidP="009424CC">
      <w:pPr>
        <w:spacing w:after="0" w:line="240" w:lineRule="auto"/>
        <w:ind w:firstLine="851"/>
        <w:jc w:val="both"/>
        <w:rPr>
          <w:rFonts w:ascii="Verdana" w:hAnsi="Verdana"/>
          <w:sz w:val="20"/>
          <w:szCs w:val="20"/>
          <w:lang w:eastAsia="bg-BG"/>
        </w:rPr>
      </w:pPr>
      <w:r>
        <w:rPr>
          <w:rFonts w:ascii="Verdana" w:hAnsi="Verdana"/>
          <w:b/>
          <w:bCs/>
          <w:sz w:val="20"/>
          <w:szCs w:val="20"/>
          <w:lang w:eastAsia="bg-BG"/>
        </w:rPr>
        <w:t>РЕШИ</w:t>
      </w:r>
      <w:r>
        <w:rPr>
          <w:rFonts w:ascii="Verdana" w:hAnsi="Verdana"/>
          <w:sz w:val="20"/>
          <w:szCs w:val="20"/>
          <w:lang w:eastAsia="bg-BG"/>
        </w:rPr>
        <w:t>:</w:t>
      </w:r>
    </w:p>
    <w:p w:rsidR="009424CC" w:rsidRDefault="009424CC" w:rsidP="009424CC">
      <w:pPr>
        <w:spacing w:after="0" w:line="240" w:lineRule="auto"/>
        <w:ind w:firstLine="851"/>
        <w:jc w:val="both"/>
        <w:rPr>
          <w:rFonts w:ascii="Verdana" w:hAnsi="Verdana"/>
          <w:sz w:val="20"/>
          <w:szCs w:val="20"/>
          <w:lang w:eastAsia="bg-BG"/>
        </w:rPr>
      </w:pPr>
    </w:p>
    <w:p w:rsidR="009424CC" w:rsidRDefault="009424CC" w:rsidP="009424CC">
      <w:pPr>
        <w:spacing w:after="0" w:line="240" w:lineRule="auto"/>
        <w:ind w:firstLine="851"/>
        <w:jc w:val="both"/>
        <w:rPr>
          <w:rFonts w:ascii="Verdana" w:hAnsi="Verdana"/>
          <w:sz w:val="20"/>
          <w:szCs w:val="20"/>
          <w:lang w:eastAsia="bg-BG"/>
        </w:rPr>
      </w:pPr>
      <w:r>
        <w:rPr>
          <w:rFonts w:ascii="Verdana" w:hAnsi="Verdana"/>
          <w:sz w:val="20"/>
          <w:szCs w:val="20"/>
          <w:lang w:eastAsia="bg-BG"/>
        </w:rPr>
        <w:t>Общинска избирателна комисия Нова Загора утвърждава списък А и списък Б на кандидатите за общински съветници от партиите и коалициите участвали в местните избори през 2015 г.</w:t>
      </w:r>
    </w:p>
    <w:p w:rsidR="009424CC" w:rsidRDefault="009424CC" w:rsidP="009424CC">
      <w:pPr>
        <w:spacing w:after="0" w:line="240" w:lineRule="auto"/>
        <w:ind w:firstLine="851"/>
        <w:jc w:val="both"/>
        <w:rPr>
          <w:rFonts w:ascii="Verdana" w:hAnsi="Verdana"/>
          <w:sz w:val="20"/>
          <w:szCs w:val="20"/>
          <w:lang w:eastAsia="bg-BG"/>
        </w:rPr>
      </w:pPr>
    </w:p>
    <w:p w:rsidR="009424CC" w:rsidRDefault="009424CC" w:rsidP="009424CC">
      <w:pPr>
        <w:spacing w:after="0" w:line="240" w:lineRule="auto"/>
        <w:ind w:firstLine="851"/>
        <w:jc w:val="both"/>
        <w:rPr>
          <w:rFonts w:ascii="Verdana" w:hAnsi="Verdana"/>
          <w:sz w:val="20"/>
          <w:szCs w:val="20"/>
          <w:lang w:eastAsia="bg-BG"/>
        </w:rPr>
      </w:pPr>
      <w:r>
        <w:rPr>
          <w:rFonts w:ascii="Verdana" w:hAnsi="Verdana"/>
          <w:sz w:val="20"/>
          <w:szCs w:val="20"/>
          <w:lang w:eastAsia="bg-BG"/>
        </w:rPr>
        <w:t xml:space="preserve">Списък А и списък Б на кандидатите за общински съветници от партиите и коалициите участвали в местните избори през 2015 г. се прилага към настоящото решение и следва да бъде публикуван на интернет страницата на ОИК-Нова Загора. </w:t>
      </w:r>
    </w:p>
    <w:p w:rsidR="009424CC" w:rsidRDefault="009424CC" w:rsidP="009424CC">
      <w:pPr>
        <w:spacing w:after="200" w:line="276" w:lineRule="auto"/>
        <w:rPr>
          <w:rFonts w:ascii="Verdana" w:hAnsi="Verdana"/>
          <w:sz w:val="20"/>
          <w:szCs w:val="20"/>
        </w:rPr>
      </w:pPr>
    </w:p>
    <w:p w:rsidR="009424CC" w:rsidRDefault="009424CC" w:rsidP="009424CC">
      <w:pPr>
        <w:spacing w:after="0" w:line="240" w:lineRule="auto"/>
        <w:ind w:firstLine="851"/>
        <w:jc w:val="both"/>
        <w:rPr>
          <w:sz w:val="20"/>
          <w:szCs w:val="20"/>
        </w:rPr>
      </w:pPr>
      <w:r>
        <w:rPr>
          <w:rFonts w:ascii="Verdana" w:hAnsi="Verdana"/>
          <w:sz w:val="20"/>
          <w:szCs w:val="20"/>
        </w:rPr>
        <w:t>ГЛАСУВАЛИ: 11 - Сергей Иванович Дериволков, Марияна Панайотова Михайлова, Румянка Димитрова Русева, Христо Танев Колев, Димитър Атанасов Захариев, Велина Павлова Колева, Владимир Христов Михайлов, Християна Йорданова Йорданова, Пламен Динев Динев, Росица Минкова Динева, Ралица Веселинова Василева „ЗА” и 0 „ПРОТИВ”.</w:t>
      </w:r>
    </w:p>
    <w:p w:rsidR="009424CC" w:rsidRDefault="009424CC" w:rsidP="009424CC">
      <w:pPr>
        <w:spacing w:after="0" w:line="240" w:lineRule="auto"/>
        <w:ind w:firstLine="851"/>
        <w:jc w:val="both"/>
        <w:rPr>
          <w:sz w:val="20"/>
          <w:szCs w:val="20"/>
        </w:rPr>
      </w:pPr>
    </w:p>
    <w:p w:rsidR="000263D6" w:rsidRDefault="000263D6">
      <w:bookmarkStart w:id="0" w:name="_GoBack"/>
      <w:bookmarkEnd w:id="0"/>
    </w:p>
    <w:sectPr w:rsidR="00026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9B"/>
    <w:rsid w:val="000263D6"/>
    <w:rsid w:val="009424CC"/>
    <w:rsid w:val="00DA48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B3D88-A3A4-487F-88AC-9339C269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4C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S_Delivolkov</dc:creator>
  <cp:keywords/>
  <dc:description/>
  <cp:lastModifiedBy>S_Delivolkov</cp:lastModifiedBy>
  <cp:revision>2</cp:revision>
  <dcterms:created xsi:type="dcterms:W3CDTF">2017-12-14T07:48:00Z</dcterms:created>
  <dcterms:modified xsi:type="dcterms:W3CDTF">2017-12-14T07:48:00Z</dcterms:modified>
</cp:coreProperties>
</file>